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5A53B" w14:textId="77777777" w:rsidR="00A20880" w:rsidRDefault="00A20880"/>
    <w:p w14:paraId="76709E60" w14:textId="77777777" w:rsidR="00DB5D6A" w:rsidRDefault="0083013A">
      <w:pPr>
        <w:pStyle w:val="Title"/>
      </w:pPr>
      <w:r>
        <w:t>Geography Skills Progression</w:t>
      </w:r>
    </w:p>
    <w:p w14:paraId="5978BB4A" w14:textId="77777777" w:rsidR="00DB5D6A" w:rsidRDefault="0083013A">
      <w:pPr>
        <w:pStyle w:val="Subtitle"/>
      </w:pPr>
      <w:r>
        <w:t>EYFS to Year 6</w:t>
      </w:r>
    </w:p>
    <w:p w14:paraId="07B5EDD0" w14:textId="77777777" w:rsidR="00DB5D6A" w:rsidRDefault="0083013A">
      <w:r>
        <w:t>This table shows the progression of geography skills across the primary phase. It summarises what pupils typically know and can do in each year group across five core skill areas.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241"/>
        <w:gridCol w:w="1600"/>
        <w:gridCol w:w="1660"/>
        <w:gridCol w:w="1845"/>
        <w:gridCol w:w="2303"/>
        <w:gridCol w:w="2421"/>
        <w:gridCol w:w="2149"/>
        <w:gridCol w:w="2159"/>
      </w:tblGrid>
      <w:tr w:rsidR="00DB5D6A" w:rsidRPr="00172871" w14:paraId="5CDF9362" w14:textId="77777777" w:rsidTr="00172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</w:tcPr>
          <w:p w14:paraId="6970F590" w14:textId="77777777" w:rsidR="00DB5D6A" w:rsidRPr="00172871" w:rsidRDefault="0083013A">
            <w:pPr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Skill Area</w:t>
            </w:r>
          </w:p>
        </w:tc>
        <w:tc>
          <w:tcPr>
            <w:tcW w:w="1510" w:type="dxa"/>
          </w:tcPr>
          <w:p w14:paraId="2D898D93" w14:textId="77777777" w:rsidR="00DB5D6A" w:rsidRPr="00172871" w:rsidRDefault="008301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EYFS</w:t>
            </w:r>
          </w:p>
        </w:tc>
        <w:tc>
          <w:tcPr>
            <w:tcW w:w="1557" w:type="dxa"/>
          </w:tcPr>
          <w:p w14:paraId="11090856" w14:textId="77777777" w:rsidR="00DB5D6A" w:rsidRPr="00172871" w:rsidRDefault="008301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Year 1</w:t>
            </w:r>
          </w:p>
        </w:tc>
        <w:tc>
          <w:tcPr>
            <w:tcW w:w="1621" w:type="dxa"/>
          </w:tcPr>
          <w:p w14:paraId="22918D1B" w14:textId="77777777" w:rsidR="00DB5D6A" w:rsidRPr="00172871" w:rsidRDefault="008301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Year 2</w:t>
            </w:r>
          </w:p>
        </w:tc>
        <w:tc>
          <w:tcPr>
            <w:tcW w:w="2644" w:type="dxa"/>
          </w:tcPr>
          <w:p w14:paraId="44DF11AF" w14:textId="77777777" w:rsidR="00DB5D6A" w:rsidRPr="00172871" w:rsidRDefault="008301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Year 3</w:t>
            </w:r>
          </w:p>
        </w:tc>
        <w:tc>
          <w:tcPr>
            <w:tcW w:w="2644" w:type="dxa"/>
          </w:tcPr>
          <w:p w14:paraId="3CB64E5A" w14:textId="77777777" w:rsidR="00DB5D6A" w:rsidRPr="00172871" w:rsidRDefault="008301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Year 4</w:t>
            </w:r>
          </w:p>
        </w:tc>
        <w:tc>
          <w:tcPr>
            <w:tcW w:w="1873" w:type="dxa"/>
          </w:tcPr>
          <w:p w14:paraId="38E89C20" w14:textId="77777777" w:rsidR="00DB5D6A" w:rsidRPr="00172871" w:rsidRDefault="008301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Year 5</w:t>
            </w:r>
          </w:p>
        </w:tc>
        <w:tc>
          <w:tcPr>
            <w:tcW w:w="2284" w:type="dxa"/>
          </w:tcPr>
          <w:p w14:paraId="4EBA51C3" w14:textId="77777777" w:rsidR="00DB5D6A" w:rsidRPr="00172871" w:rsidRDefault="008301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Year 6</w:t>
            </w:r>
          </w:p>
        </w:tc>
      </w:tr>
      <w:tr w:rsidR="00DB5D6A" w:rsidRPr="00172871" w14:paraId="3EA51163" w14:textId="77777777" w:rsidTr="00172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  <w:vAlign w:val="center"/>
          </w:tcPr>
          <w:p w14:paraId="082605E0" w14:textId="77777777" w:rsidR="00DB5D6A" w:rsidRPr="00172871" w:rsidRDefault="0083013A" w:rsidP="0017287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Locational Knowledge</w:t>
            </w:r>
          </w:p>
        </w:tc>
        <w:tc>
          <w:tcPr>
            <w:tcW w:w="1510" w:type="dxa"/>
          </w:tcPr>
          <w:p w14:paraId="35BC0BBD" w14:textId="77777777" w:rsidR="00DB5D6A" w:rsidRPr="00172871" w:rsidRDefault="00DB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0A1B0F54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Talks about people and places in the local area</w:t>
            </w:r>
          </w:p>
          <w:p w14:paraId="4B27CFCC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72871">
              <w:rPr>
                <w:rFonts w:ascii="Calibri" w:hAnsi="Calibri" w:cs="Calibri"/>
                <w:sz w:val="22"/>
                <w:szCs w:val="22"/>
              </w:rPr>
              <w:t>Recognises</w:t>
            </w:r>
            <w:proofErr w:type="spellEnd"/>
            <w:r w:rsidRPr="00172871">
              <w:rPr>
                <w:rFonts w:ascii="Calibri" w:hAnsi="Calibri" w:cs="Calibri"/>
                <w:sz w:val="22"/>
                <w:szCs w:val="22"/>
              </w:rPr>
              <w:t xml:space="preserve"> simple features of familiar places (classroom, school grounds)</w:t>
            </w:r>
          </w:p>
          <w:p w14:paraId="515BAD7C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Begins to use and make simple maps and plans</w:t>
            </w:r>
          </w:p>
        </w:tc>
        <w:tc>
          <w:tcPr>
            <w:tcW w:w="1557" w:type="dxa"/>
          </w:tcPr>
          <w:p w14:paraId="451B48DC" w14:textId="77777777" w:rsidR="00DB5D6A" w:rsidRPr="00172871" w:rsidRDefault="00DB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42C6FF75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 xml:space="preserve">Names and locates the four countries </w:t>
            </w:r>
            <w:r w:rsidRPr="00172871">
              <w:rPr>
                <w:rFonts w:ascii="Calibri" w:hAnsi="Calibri" w:cs="Calibri"/>
                <w:sz w:val="22"/>
                <w:szCs w:val="22"/>
              </w:rPr>
              <w:t>and capital cities of the UK</w:t>
            </w:r>
          </w:p>
          <w:p w14:paraId="6742F5AE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Identifies the UK’s surrounding seas</w:t>
            </w:r>
          </w:p>
          <w:p w14:paraId="0ED80DAC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Names and locates the world’s seven continents and five oceans</w:t>
            </w:r>
          </w:p>
        </w:tc>
        <w:tc>
          <w:tcPr>
            <w:tcW w:w="1621" w:type="dxa"/>
          </w:tcPr>
          <w:p w14:paraId="119143D2" w14:textId="77777777" w:rsidR="00DB5D6A" w:rsidRPr="00172871" w:rsidRDefault="00DB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0CE39BF2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Locates hot and cold regions in relation to the Equator and Poles</w:t>
            </w:r>
          </w:p>
          <w:p w14:paraId="12E23F6D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Describes the location and features of the local area</w:t>
            </w:r>
          </w:p>
          <w:p w14:paraId="0CA7E808" w14:textId="77777777" w:rsidR="00DB5D6A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 xml:space="preserve">Locates a contrasting locality (e.g. </w:t>
            </w:r>
            <w:proofErr w:type="spellStart"/>
            <w:r w:rsidRPr="00172871">
              <w:rPr>
                <w:rFonts w:ascii="Calibri" w:hAnsi="Calibri" w:cs="Calibri"/>
                <w:sz w:val="22"/>
                <w:szCs w:val="22"/>
              </w:rPr>
              <w:t>Mugurameno</w:t>
            </w:r>
            <w:proofErr w:type="spellEnd"/>
            <w:r w:rsidRPr="00172871">
              <w:rPr>
                <w:rFonts w:ascii="Calibri" w:hAnsi="Calibri" w:cs="Calibri"/>
                <w:sz w:val="22"/>
                <w:szCs w:val="22"/>
              </w:rPr>
              <w:t>, Zambia) within Africa</w:t>
            </w:r>
          </w:p>
          <w:p w14:paraId="207D2D8F" w14:textId="77777777" w:rsidR="00172871" w:rsidRPr="00172871" w:rsidRDefault="00172871" w:rsidP="00172871">
            <w:pPr>
              <w:pStyle w:val="ListBullet"/>
              <w:numPr>
                <w:ilvl w:val="0"/>
                <w:numId w:val="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44" w:type="dxa"/>
          </w:tcPr>
          <w:p w14:paraId="7D4998B1" w14:textId="77777777" w:rsidR="00DB5D6A" w:rsidRPr="00172871" w:rsidRDefault="00DB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0B73C507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Locates UK counties and principal cities</w:t>
            </w:r>
          </w:p>
          <w:p w14:paraId="735A416E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Identifies global climate zones and key mountains of the world</w:t>
            </w:r>
          </w:p>
          <w:p w14:paraId="688D1963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Situates Rio de Janeiro and South</w:t>
            </w:r>
            <w:r w:rsidRPr="00172871">
              <w:rPr>
                <w:rFonts w:ascii="Cambria Math" w:hAnsi="Cambria Math" w:cs="Cambria Math"/>
                <w:sz w:val="22"/>
                <w:szCs w:val="22"/>
              </w:rPr>
              <w:t>‑</w:t>
            </w:r>
            <w:r w:rsidRPr="00172871">
              <w:rPr>
                <w:rFonts w:ascii="Calibri" w:hAnsi="Calibri" w:cs="Calibri"/>
                <w:sz w:val="22"/>
                <w:szCs w:val="22"/>
              </w:rPr>
              <w:t>East Brazil within South America</w:t>
            </w:r>
          </w:p>
        </w:tc>
        <w:tc>
          <w:tcPr>
            <w:tcW w:w="2644" w:type="dxa"/>
          </w:tcPr>
          <w:p w14:paraId="0813D1B2" w14:textId="77777777" w:rsidR="00DB5D6A" w:rsidRPr="00172871" w:rsidRDefault="00DB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B604E43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Locates Euro</w:t>
            </w:r>
            <w:r w:rsidRPr="00172871">
              <w:rPr>
                <w:rFonts w:ascii="Calibri" w:hAnsi="Calibri" w:cs="Calibri"/>
                <w:sz w:val="22"/>
                <w:szCs w:val="22"/>
              </w:rPr>
              <w:t>pe and its capital cities</w:t>
            </w:r>
          </w:p>
          <w:p w14:paraId="38A74DD0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Identifies principal world rivers and rainforests</w:t>
            </w:r>
          </w:p>
          <w:p w14:paraId="0560E694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Situates Greece and the Mediterranean region at a range of scales</w:t>
            </w:r>
          </w:p>
        </w:tc>
        <w:tc>
          <w:tcPr>
            <w:tcW w:w="1873" w:type="dxa"/>
          </w:tcPr>
          <w:p w14:paraId="717A7036" w14:textId="77777777" w:rsidR="00DB5D6A" w:rsidRPr="00172871" w:rsidRDefault="00DB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012FCD85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Locates countries of Europe and South America and principal world cities</w:t>
            </w:r>
          </w:p>
          <w:p w14:paraId="21EC0B36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Understands latitude, longitude, Equator</w:t>
            </w:r>
            <w:r w:rsidRPr="00172871">
              <w:rPr>
                <w:rFonts w:ascii="Calibri" w:hAnsi="Calibri" w:cs="Calibri"/>
                <w:sz w:val="22"/>
                <w:szCs w:val="22"/>
              </w:rPr>
              <w:t>, Tropics and Prime/Greenwich Meridian</w:t>
            </w:r>
          </w:p>
          <w:p w14:paraId="7776CA51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Identifies and compares regions (e.g. Lake District, Amazon Basin)</w:t>
            </w:r>
          </w:p>
        </w:tc>
        <w:tc>
          <w:tcPr>
            <w:tcW w:w="2284" w:type="dxa"/>
          </w:tcPr>
          <w:p w14:paraId="233C7782" w14:textId="77777777" w:rsidR="00DB5D6A" w:rsidRPr="00172871" w:rsidRDefault="00DB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61C16BA6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Locates the main countries of the world and major cities</w:t>
            </w:r>
          </w:p>
          <w:p w14:paraId="544BACB3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Identifies UK regions and key topographical features (coasts, hills, mountains, rivers)</w:t>
            </w:r>
          </w:p>
          <w:p w14:paraId="762D305B" w14:textId="77777777" w:rsidR="00DB5D6A" w:rsidRPr="00172871" w:rsidRDefault="0083013A">
            <w:pPr>
              <w:pStyle w:val="ListBulle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t>Unde</w:t>
            </w:r>
            <w:r w:rsidRPr="00172871">
              <w:rPr>
                <w:rFonts w:ascii="Calibri" w:hAnsi="Calibri" w:cs="Calibri"/>
                <w:sz w:val="22"/>
                <w:szCs w:val="22"/>
              </w:rPr>
              <w:t>rstands how environmental regions and land use patterns change over time</w:t>
            </w:r>
          </w:p>
        </w:tc>
      </w:tr>
    </w:tbl>
    <w:p w14:paraId="5D98E665" w14:textId="77777777" w:rsidR="00172871" w:rsidRDefault="00172871" w:rsidP="00172871">
      <w:pPr>
        <w:jc w:val="center"/>
        <w:cnfStyle w:val="001000010000" w:firstRow="0" w:lastRow="0" w:firstColumn="1" w:lastColumn="0" w:oddVBand="0" w:evenVBand="0" w:oddHBand="0" w:evenHBand="1" w:firstRowFirstColumn="0" w:firstRowLastColumn="0" w:lastRowFirstColumn="0" w:lastRowLastColumn="0"/>
        <w:rPr>
          <w:rFonts w:ascii="Calibri" w:eastAsiaTheme="majorEastAsia" w:hAnsi="Calibri" w:cs="Calibri"/>
          <w:b/>
          <w:bCs/>
          <w:sz w:val="22"/>
          <w:szCs w:val="22"/>
        </w:rPr>
        <w:sectPr w:rsidR="00172871" w:rsidSect="00172871"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247"/>
        <w:gridCol w:w="1725"/>
        <w:gridCol w:w="1629"/>
        <w:gridCol w:w="1855"/>
        <w:gridCol w:w="2473"/>
        <w:gridCol w:w="2507"/>
        <w:gridCol w:w="1714"/>
        <w:gridCol w:w="2228"/>
      </w:tblGrid>
      <w:tr w:rsidR="00DB5D6A" w:rsidRPr="00172871" w14:paraId="4336D41B" w14:textId="77777777" w:rsidTr="00172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1" w:type="dxa"/>
            <w:vAlign w:val="center"/>
          </w:tcPr>
          <w:p w14:paraId="4DCB8BF4" w14:textId="77777777" w:rsidR="00DB5D6A" w:rsidRPr="00172871" w:rsidRDefault="0083013A" w:rsidP="0017287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lastRenderedPageBreak/>
              <w:t>Place Knowledge</w:t>
            </w:r>
          </w:p>
        </w:tc>
        <w:tc>
          <w:tcPr>
            <w:tcW w:w="1541" w:type="dxa"/>
          </w:tcPr>
          <w:p w14:paraId="14C4F2A0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629C9593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Talks about similarities and differences between their local area and another place (e.g. Africa)</w:t>
            </w:r>
          </w:p>
          <w:p w14:paraId="2C23241C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Describes immediate environment from observation and stories</w:t>
            </w:r>
          </w:p>
        </w:tc>
        <w:tc>
          <w:tcPr>
            <w:tcW w:w="1564" w:type="dxa"/>
          </w:tcPr>
          <w:p w14:paraId="5B2D1BBD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6C8E0C22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Describes key features of the local area and uses appropriate vocabulary</w:t>
            </w:r>
          </w:p>
          <w:p w14:paraId="20745277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Begins to compare familiar places using simple descriptors</w:t>
            </w:r>
          </w:p>
        </w:tc>
        <w:tc>
          <w:tcPr>
            <w:tcW w:w="1649" w:type="dxa"/>
          </w:tcPr>
          <w:p w14:paraId="298C581A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081CB21E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Understands similarities and differences between a small area of the UK and a contrasting non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European locality</w:t>
            </w:r>
          </w:p>
          <w:p w14:paraId="4FE9E61D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Makes simpl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 comparisons of how location affects everyday life (UK vs Zambia)</w:t>
            </w:r>
          </w:p>
        </w:tc>
        <w:tc>
          <w:tcPr>
            <w:tcW w:w="2656" w:type="dxa"/>
          </w:tcPr>
          <w:p w14:paraId="5B2DCFBC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07873A0A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Compares and contrasts places studied in the Americas with previously studied locations</w:t>
            </w:r>
          </w:p>
          <w:p w14:paraId="69CA43D5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Recognises how people adapt to living in mountainous areas</w:t>
            </w:r>
          </w:p>
        </w:tc>
        <w:tc>
          <w:tcPr>
            <w:tcW w:w="2656" w:type="dxa"/>
          </w:tcPr>
          <w:p w14:paraId="0F99370C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03E173B9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Describes distinctive features of Greece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/Athens and the Mediterranean</w:t>
            </w:r>
          </w:p>
          <w:p w14:paraId="7B2121B2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Explains continuity and change (e.g., tourism, migration) and compares with other places</w:t>
            </w:r>
          </w:p>
        </w:tc>
        <w:tc>
          <w:tcPr>
            <w:tcW w:w="1766" w:type="dxa"/>
          </w:tcPr>
          <w:p w14:paraId="4116B149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1E9C0EAB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Analyses the local region at different scales (global to local)</w:t>
            </w:r>
          </w:p>
          <w:p w14:paraId="63EB8518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Explains how human and physical geography interact and compares with oth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er studied regions</w:t>
            </w:r>
          </w:p>
        </w:tc>
        <w:tc>
          <w:tcPr>
            <w:tcW w:w="2295" w:type="dxa"/>
          </w:tcPr>
          <w:p w14:paraId="5D5DD4CA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73B938E0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Explains similarities and differences between the UK and other regions studied</w:t>
            </w:r>
          </w:p>
          <w:p w14:paraId="23C7CE01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Presents information about places to external audiences (e.g., route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planning, arguments for change)</w:t>
            </w:r>
          </w:p>
        </w:tc>
      </w:tr>
    </w:tbl>
    <w:p w14:paraId="2973DE2F" w14:textId="77777777" w:rsidR="00172871" w:rsidRDefault="00172871" w:rsidP="00172871">
      <w:pPr>
        <w:jc w:val="center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rFonts w:ascii="Calibri" w:eastAsiaTheme="majorEastAsia" w:hAnsi="Calibri" w:cs="Calibri"/>
          <w:b/>
          <w:bCs/>
          <w:sz w:val="22"/>
          <w:szCs w:val="22"/>
        </w:rPr>
        <w:sectPr w:rsidR="00172871" w:rsidSect="00172871"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251"/>
        <w:gridCol w:w="1725"/>
        <w:gridCol w:w="1570"/>
        <w:gridCol w:w="1576"/>
        <w:gridCol w:w="2581"/>
        <w:gridCol w:w="2555"/>
        <w:gridCol w:w="1878"/>
        <w:gridCol w:w="2242"/>
      </w:tblGrid>
      <w:tr w:rsidR="00172871" w:rsidRPr="00172871" w14:paraId="7CE19EFE" w14:textId="77777777" w:rsidTr="00172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shd w:val="clear" w:color="auto" w:fill="C1E4F5" w:themeFill="accent1" w:themeFillTint="33"/>
            <w:vAlign w:val="center"/>
          </w:tcPr>
          <w:p w14:paraId="5D1F8AC3" w14:textId="77777777" w:rsidR="00DB5D6A" w:rsidRPr="00172871" w:rsidRDefault="0083013A" w:rsidP="0017287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lastRenderedPageBreak/>
              <w:t>Human &amp; Physical Geography</w:t>
            </w:r>
          </w:p>
        </w:tc>
        <w:tc>
          <w:tcPr>
            <w:tcW w:w="1549" w:type="dxa"/>
            <w:shd w:val="clear" w:color="auto" w:fill="C1E4F5" w:themeFill="accent1" w:themeFillTint="33"/>
          </w:tcPr>
          <w:p w14:paraId="1E1B44F1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17308CD2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 xml:space="preserve">Uses simple geographical 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words for physical features (e.g., hill, river) and human features (e.g., town, shop)</w:t>
            </w:r>
          </w:p>
          <w:p w14:paraId="3C9721C4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Notices seasonal changes in the immediate environment</w:t>
            </w:r>
          </w:p>
        </w:tc>
        <w:tc>
          <w:tcPr>
            <w:tcW w:w="1572" w:type="dxa"/>
            <w:shd w:val="clear" w:color="auto" w:fill="C1E4F5" w:themeFill="accent1" w:themeFillTint="33"/>
          </w:tcPr>
          <w:p w14:paraId="0CF72F01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01D2E1D4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Describes what places are like using basic physical and human vocabulary</w:t>
            </w:r>
          </w:p>
          <w:p w14:paraId="122E38CB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Identifies seasonal and daily weather patt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erns in the UK</w:t>
            </w:r>
          </w:p>
        </w:tc>
        <w:tc>
          <w:tcPr>
            <w:tcW w:w="1576" w:type="dxa"/>
            <w:shd w:val="clear" w:color="auto" w:fill="C1E4F5" w:themeFill="accent1" w:themeFillTint="33"/>
          </w:tcPr>
          <w:p w14:paraId="12456EC3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0CB6DD00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Recognises human and physical features of the contrasting country studied</w:t>
            </w:r>
          </w:p>
          <w:p w14:paraId="5E48F847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Identifies hot and cold areas of the world in relation to Equator and Poles</w:t>
            </w:r>
          </w:p>
        </w:tc>
        <w:tc>
          <w:tcPr>
            <w:tcW w:w="2671" w:type="dxa"/>
            <w:shd w:val="clear" w:color="auto" w:fill="C1E4F5" w:themeFill="accent1" w:themeFillTint="33"/>
          </w:tcPr>
          <w:p w14:paraId="3069AD3C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6127B0C9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Understands types and features of mountains and early/modern settlements</w:t>
            </w:r>
          </w:p>
          <w:p w14:paraId="4AB5EEA1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appropriate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 xml:space="preserve"> vocabulary linked to climate zones and mountain environments</w:t>
            </w:r>
          </w:p>
        </w:tc>
        <w:tc>
          <w:tcPr>
            <w:tcW w:w="2671" w:type="dxa"/>
            <w:shd w:val="clear" w:color="auto" w:fill="C1E4F5" w:themeFill="accent1" w:themeFillTint="33"/>
          </w:tcPr>
          <w:p w14:paraId="409067A3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7EE4A730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Describes key aspects of coasts, rivers and the water cycle</w:t>
            </w:r>
          </w:p>
          <w:p w14:paraId="24EEC783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Recognises and describes major rivers around the world</w:t>
            </w:r>
          </w:p>
        </w:tc>
        <w:tc>
          <w:tcPr>
            <w:tcW w:w="1776" w:type="dxa"/>
            <w:shd w:val="clear" w:color="auto" w:fill="C1E4F5" w:themeFill="accent1" w:themeFillTint="33"/>
          </w:tcPr>
          <w:p w14:paraId="7768B5CB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07131859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Explains climate and biomes (e.g., rainforest) and links to rivers and the wa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ter cycle</w:t>
            </w:r>
          </w:p>
          <w:p w14:paraId="0299BB85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Makes links between economic activity, land use, natural resources and settlement; considers environmental impact</w:t>
            </w:r>
          </w:p>
        </w:tc>
        <w:tc>
          <w:tcPr>
            <w:tcW w:w="2307" w:type="dxa"/>
            <w:shd w:val="clear" w:color="auto" w:fill="C1E4F5" w:themeFill="accent1" w:themeFillTint="33"/>
          </w:tcPr>
          <w:p w14:paraId="5EBB7EBC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59F9CC96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Explains volcanoes and earthquakes (plate tectonics); revisits climate zones and biomes</w:t>
            </w:r>
          </w:p>
          <w:p w14:paraId="5F2A829D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Discusses distribution of resources and lin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ks to trade; analyses settlement and land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 change</w:t>
            </w:r>
          </w:p>
        </w:tc>
      </w:tr>
    </w:tbl>
    <w:p w14:paraId="769D6DEE" w14:textId="77777777" w:rsidR="00172871" w:rsidRDefault="00172871" w:rsidP="00172871">
      <w:pPr>
        <w:jc w:val="center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rFonts w:ascii="Calibri" w:eastAsiaTheme="majorEastAsia" w:hAnsi="Calibri" w:cs="Calibri"/>
          <w:b/>
          <w:bCs/>
          <w:sz w:val="22"/>
          <w:szCs w:val="22"/>
        </w:rPr>
        <w:sectPr w:rsidR="00172871" w:rsidSect="00172871"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277"/>
        <w:gridCol w:w="1432"/>
        <w:gridCol w:w="1600"/>
        <w:gridCol w:w="1604"/>
        <w:gridCol w:w="2722"/>
        <w:gridCol w:w="2722"/>
        <w:gridCol w:w="1671"/>
        <w:gridCol w:w="2350"/>
      </w:tblGrid>
      <w:tr w:rsidR="00172871" w:rsidRPr="00172871" w14:paraId="074D2DBB" w14:textId="77777777" w:rsidTr="00172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  <w:vAlign w:val="center"/>
          </w:tcPr>
          <w:p w14:paraId="108F46D0" w14:textId="77777777" w:rsidR="00DB5D6A" w:rsidRPr="00172871" w:rsidRDefault="0083013A" w:rsidP="0017287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lastRenderedPageBreak/>
              <w:t>Geographical Skills &amp; Fieldwork</w:t>
            </w:r>
          </w:p>
        </w:tc>
        <w:tc>
          <w:tcPr>
            <w:tcW w:w="1469" w:type="dxa"/>
          </w:tcPr>
          <w:p w14:paraId="639C5D12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00AB6EA2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Visits and explores parts of the local community (e.g., church, park)</w:t>
            </w:r>
          </w:p>
          <w:p w14:paraId="4BBFF054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Observes and talks about features; creates simple maps and models</w:t>
            </w:r>
          </w:p>
        </w:tc>
        <w:tc>
          <w:tcPr>
            <w:tcW w:w="1578" w:type="dxa"/>
          </w:tcPr>
          <w:p w14:paraId="1D739831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76A24E4A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 xml:space="preserve">Uses world maps, atlases and 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globes to identify the UK and its countries</w:t>
            </w:r>
          </w:p>
          <w:p w14:paraId="4BA25974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Carries out simple fieldwork in school grounds, drawing and labelling features</w:t>
            </w:r>
          </w:p>
          <w:p w14:paraId="2E4E98A0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ICT to record observations; recognises map symbols</w:t>
            </w:r>
          </w:p>
        </w:tc>
        <w:tc>
          <w:tcPr>
            <w:tcW w:w="1592" w:type="dxa"/>
          </w:tcPr>
          <w:p w14:paraId="1841F1AB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34E0E1CC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aerial photographs and plan perspectives to recognise landmarks</w:t>
            </w:r>
          </w:p>
          <w:p w14:paraId="32431D30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Devises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 xml:space="preserve"> simple maps and constructs keys; uses simple compass directions (N, S, E, W)</w:t>
            </w:r>
          </w:p>
          <w:p w14:paraId="53C37841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Asks/answers simple geographical questions; expresses views about the environment</w:t>
            </w:r>
          </w:p>
        </w:tc>
        <w:tc>
          <w:tcPr>
            <w:tcW w:w="2707" w:type="dxa"/>
          </w:tcPr>
          <w:p w14:paraId="0CE929D6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67F6B083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maps/atlases/globes/digital mapping to locate counties and features</w:t>
            </w:r>
          </w:p>
          <w:p w14:paraId="7DDE6D26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 xml:space="preserve">Uses the eight points 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of a compass; recognises some OS symbols</w:t>
            </w:r>
          </w:p>
          <w:p w14:paraId="590E49A8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Analyses evidence and draws conclusions; produces simple sketches; poses more searching questions</w:t>
            </w:r>
          </w:p>
        </w:tc>
        <w:tc>
          <w:tcPr>
            <w:tcW w:w="2707" w:type="dxa"/>
          </w:tcPr>
          <w:p w14:paraId="142C9FCE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0EFB5949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maps/atlases/globes/digital mapping to locate countries and features</w:t>
            </w:r>
          </w:p>
          <w:p w14:paraId="5B9D08E1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Locates features using four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figure grid re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ferences and OS symbols</w:t>
            </w:r>
          </w:p>
          <w:p w14:paraId="326A84E5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Observes, records and explains features; compares locations using photos/maps</w:t>
            </w:r>
          </w:p>
        </w:tc>
        <w:tc>
          <w:tcPr>
            <w:tcW w:w="1752" w:type="dxa"/>
          </w:tcPr>
          <w:p w14:paraId="3B7900E9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2C24BB92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a range of maps (political, physical, topographical, climatic, economic) and digital tools</w:t>
            </w:r>
          </w:p>
          <w:p w14:paraId="183C8A1C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Builds UK and world knowledge with 8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point compass, four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figure grid refs, symbols and keys (incl. OS maps)</w:t>
            </w:r>
          </w:p>
          <w:p w14:paraId="658B253E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Records and presents findings (sketch maps, plans, graphs, digital); asks causal questions</w:t>
            </w:r>
          </w:p>
        </w:tc>
        <w:tc>
          <w:tcPr>
            <w:tcW w:w="2332" w:type="dxa"/>
          </w:tcPr>
          <w:p w14:paraId="2620A9E5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4E227F05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Extends to six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figure grid references; applies latitude/longitude in depth</w:t>
            </w:r>
          </w:p>
          <w:p w14:paraId="1C6FD1F0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Designs and tests simple hypotheses; u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ses numerical/quantitative skills to analyse fieldwork data</w:t>
            </w:r>
          </w:p>
          <w:p w14:paraId="08D5A5FA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fieldwork to observe, measure, record and present via maps, graphs and digital technologies</w:t>
            </w:r>
          </w:p>
        </w:tc>
      </w:tr>
    </w:tbl>
    <w:p w14:paraId="36E02478" w14:textId="77777777" w:rsidR="00172871" w:rsidRDefault="00172871" w:rsidP="00172871">
      <w:pPr>
        <w:jc w:val="center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rFonts w:ascii="Calibri" w:eastAsiaTheme="majorEastAsia" w:hAnsi="Calibri" w:cs="Calibri"/>
          <w:b/>
          <w:bCs/>
          <w:sz w:val="22"/>
          <w:szCs w:val="22"/>
        </w:rPr>
        <w:sectPr w:rsidR="00172871" w:rsidSect="00172871"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163"/>
        <w:gridCol w:w="1683"/>
        <w:gridCol w:w="1701"/>
        <w:gridCol w:w="1567"/>
        <w:gridCol w:w="2543"/>
        <w:gridCol w:w="2530"/>
        <w:gridCol w:w="2015"/>
        <w:gridCol w:w="2176"/>
      </w:tblGrid>
      <w:tr w:rsidR="00172871" w:rsidRPr="00172871" w14:paraId="12351EE3" w14:textId="77777777" w:rsidTr="001728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  <w:shd w:val="clear" w:color="auto" w:fill="C1E4F5" w:themeFill="accent1" w:themeFillTint="33"/>
            <w:vAlign w:val="center"/>
          </w:tcPr>
          <w:p w14:paraId="4FE3D8A6" w14:textId="77777777" w:rsidR="00DB5D6A" w:rsidRPr="00172871" w:rsidRDefault="0083013A" w:rsidP="0017287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2871">
              <w:rPr>
                <w:rFonts w:ascii="Calibri" w:hAnsi="Calibri" w:cs="Calibri"/>
                <w:sz w:val="22"/>
                <w:szCs w:val="22"/>
              </w:rPr>
              <w:lastRenderedPageBreak/>
              <w:t>Mapping Skills</w:t>
            </w:r>
          </w:p>
        </w:tc>
        <w:tc>
          <w:tcPr>
            <w:tcW w:w="1469" w:type="dxa"/>
            <w:shd w:val="clear" w:color="auto" w:fill="C1E4F5" w:themeFill="accent1" w:themeFillTint="33"/>
          </w:tcPr>
          <w:p w14:paraId="72FB35F6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2A522085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Creates and uses simple maps and plans of familiar places</w:t>
            </w:r>
          </w:p>
          <w:p w14:paraId="2BB6556D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 xml:space="preserve">Explores globes and map 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 xml:space="preserve">pictures; understands </w:t>
            </w:r>
            <w:bookmarkStart w:id="0" w:name="_GoBack"/>
            <w:bookmarkEnd w:id="0"/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that symbols represent features</w:t>
            </w:r>
          </w:p>
        </w:tc>
        <w:tc>
          <w:tcPr>
            <w:tcW w:w="1578" w:type="dxa"/>
            <w:shd w:val="clear" w:color="auto" w:fill="C1E4F5" w:themeFill="accent1" w:themeFillTint="33"/>
          </w:tcPr>
          <w:p w14:paraId="0CF7F88A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2006739E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Annotates simple maps of the UK (countries, capitals, seas)</w:t>
            </w:r>
          </w:p>
          <w:p w14:paraId="328E31B1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Locates continents and oceans; answers simple directional questions</w:t>
            </w:r>
          </w:p>
          <w:p w14:paraId="14151D1C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atlases and globes; undertakes simple map jigsaw/route tasks</w:t>
            </w:r>
          </w:p>
        </w:tc>
        <w:tc>
          <w:tcPr>
            <w:tcW w:w="1592" w:type="dxa"/>
            <w:shd w:val="clear" w:color="auto" w:fill="C1E4F5" w:themeFill="accent1" w:themeFillTint="33"/>
          </w:tcPr>
          <w:p w14:paraId="090A6B6E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6FC80D89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Annota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tes world maps to show hot/cold regions; locates the Equator and Poles</w:t>
            </w:r>
          </w:p>
          <w:p w14:paraId="68BC31E9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Creates local area maps with basic symbols and keys; introduces OS symbols</w:t>
            </w:r>
          </w:p>
          <w:p w14:paraId="16D39C47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four main compass points when describing locations</w:t>
            </w:r>
          </w:p>
        </w:tc>
        <w:tc>
          <w:tcPr>
            <w:tcW w:w="2707" w:type="dxa"/>
            <w:shd w:val="clear" w:color="auto" w:fill="C1E4F5" w:themeFill="accent1" w:themeFillTint="33"/>
          </w:tcPr>
          <w:p w14:paraId="4F1F0118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7379E37C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Labels lines of latitude/longitude; identifies hemisp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heres and climate zones</w:t>
            </w:r>
          </w:p>
          <w:p w14:paraId="26191039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Locates the ‘Seven Summits’ and UK’s highest mountains; uses scale bars to measure distance</w:t>
            </w:r>
          </w:p>
          <w:p w14:paraId="2A901E12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Locates South American countries/capitals; explores time zones; compares aerial views</w:t>
            </w:r>
          </w:p>
        </w:tc>
        <w:tc>
          <w:tcPr>
            <w:tcW w:w="2707" w:type="dxa"/>
            <w:shd w:val="clear" w:color="auto" w:fill="C1E4F5" w:themeFill="accent1" w:themeFillTint="33"/>
          </w:tcPr>
          <w:p w14:paraId="75DE5753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6DC91398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Locates principal world rivers and identifies river f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eatures from aerial images</w:t>
            </w:r>
          </w:p>
          <w:p w14:paraId="5601A594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Maps European countries/capitals; uses evidence from maps to support arguments (e.g., tourism)</w:t>
            </w:r>
          </w:p>
          <w:p w14:paraId="183A063F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Compares modern and historical Athens using maps and aerial views</w:t>
            </w:r>
          </w:p>
        </w:tc>
        <w:tc>
          <w:tcPr>
            <w:tcW w:w="1752" w:type="dxa"/>
            <w:shd w:val="clear" w:color="auto" w:fill="C1E4F5" w:themeFill="accent1" w:themeFillTint="33"/>
          </w:tcPr>
          <w:p w14:paraId="050E4C72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109775AD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 xml:space="preserve">Explores the local region at multiple scales; annotates OS maps 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with land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</w:t>
            </w:r>
          </w:p>
          <w:p w14:paraId="1D8A3389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six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figure grid references to locate features; plans routes using road maps</w:t>
            </w:r>
          </w:p>
          <w:p w14:paraId="59E7BF66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Maps global rainforests and Amazon Basin; locates North American countries/states</w:t>
            </w:r>
          </w:p>
        </w:tc>
        <w:tc>
          <w:tcPr>
            <w:tcW w:w="2332" w:type="dxa"/>
            <w:shd w:val="clear" w:color="auto" w:fill="C1E4F5" w:themeFill="accent1" w:themeFillTint="33"/>
          </w:tcPr>
          <w:p w14:paraId="2AA68179" w14:textId="77777777" w:rsidR="00DB5D6A" w:rsidRPr="0083013A" w:rsidRDefault="00DB5D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14:paraId="50C1DB7E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Plans and maps a UK road trip; locates national parks and energy sources</w:t>
            </w:r>
          </w:p>
          <w:p w14:paraId="380E5720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Labels tectonic plates; maps famous earthquakes and volcanoes (e.g., Ring of Fire)</w:t>
            </w:r>
          </w:p>
          <w:p w14:paraId="1931451D" w14:textId="77777777" w:rsidR="00DB5D6A" w:rsidRPr="0083013A" w:rsidRDefault="0083013A">
            <w:pPr>
              <w:pStyle w:val="ListBulle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Uses OS maps confidently with six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figure grid references and route</w:t>
            </w:r>
            <w:r w:rsidRPr="0083013A">
              <w:rPr>
                <w:rFonts w:ascii="Cambria Math" w:hAnsi="Cambria Math" w:cs="Cambria Math"/>
                <w:b w:val="0"/>
                <w:sz w:val="22"/>
                <w:szCs w:val="22"/>
              </w:rPr>
              <w:t>‑</w:t>
            </w:r>
            <w:r w:rsidRPr="0083013A">
              <w:rPr>
                <w:rFonts w:ascii="Calibri" w:hAnsi="Calibri" w:cs="Calibri"/>
                <w:b w:val="0"/>
                <w:sz w:val="22"/>
                <w:szCs w:val="22"/>
              </w:rPr>
              <w:t>planning</w:t>
            </w:r>
          </w:p>
        </w:tc>
      </w:tr>
    </w:tbl>
    <w:p w14:paraId="1AEEAA88" w14:textId="77777777" w:rsidR="00000000" w:rsidRPr="00172871" w:rsidRDefault="0083013A">
      <w:pPr>
        <w:rPr>
          <w:rFonts w:ascii="Calibri" w:hAnsi="Calibri" w:cs="Calibri"/>
          <w:sz w:val="22"/>
          <w:szCs w:val="22"/>
        </w:rPr>
      </w:pPr>
    </w:p>
    <w:sectPr w:rsidR="00000000" w:rsidRPr="00172871" w:rsidSect="00172871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4"/>
  </w:num>
  <w:num w:numId="13">
    <w:abstractNumId w:val="13"/>
  </w:num>
  <w:num w:numId="14">
    <w:abstractNumId w:val="12"/>
  </w:num>
  <w:num w:numId="15">
    <w:abstractNumId w:val="1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172871"/>
    <w:rsid w:val="001F40EA"/>
    <w:rsid w:val="002E51AB"/>
    <w:rsid w:val="00324B44"/>
    <w:rsid w:val="0036562D"/>
    <w:rsid w:val="004976E0"/>
    <w:rsid w:val="005A534A"/>
    <w:rsid w:val="00827C87"/>
    <w:rsid w:val="0083013A"/>
    <w:rsid w:val="00A20880"/>
    <w:rsid w:val="00A352C8"/>
    <w:rsid w:val="00B41C2B"/>
    <w:rsid w:val="00C26D93"/>
    <w:rsid w:val="00C27141"/>
    <w:rsid w:val="00D32292"/>
    <w:rsid w:val="00D75435"/>
    <w:rsid w:val="00DA6C12"/>
    <w:rsid w:val="00DB5D6A"/>
    <w:rsid w:val="00DE5146"/>
    <w:rsid w:val="00DF2FB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0BF2F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9849C2E7EBA41AD589370C87CBA76" ma:contentTypeVersion="12" ma:contentTypeDescription="Create a new document." ma:contentTypeScope="" ma:versionID="6eed42d1dbffbb8bfc85d8b3e73ea5a8">
  <xsd:schema xmlns:xsd="http://www.w3.org/2001/XMLSchema" xmlns:xs="http://www.w3.org/2001/XMLSchema" xmlns:p="http://schemas.microsoft.com/office/2006/metadata/properties" xmlns:ns2="f6578b8f-d212-4372-8e59-3ea034216930" xmlns:ns3="e8e449db-a333-49db-9299-c929fcfed2b8" targetNamespace="http://schemas.microsoft.com/office/2006/metadata/properties" ma:root="true" ma:fieldsID="088b9754781c83c985d2078016aea578" ns2:_="" ns3:_="">
    <xsd:import namespace="f6578b8f-d212-4372-8e59-3ea034216930"/>
    <xsd:import namespace="e8e449db-a333-49db-9299-c929fcfed2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578b8f-d212-4372-8e59-3ea034216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05b8176-67f2-40f0-8f24-3b381fc414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e449db-a333-49db-9299-c929fcfed2b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8bd7cd1-0d18-4f23-8825-af510691a140}" ma:internalName="TaxCatchAll" ma:showField="CatchAllData" ma:web="e8e449db-a333-49db-9299-c929fcfed2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e449db-a333-49db-9299-c929fcfed2b8"/>
    <lcf76f155ced4ddcb4097134ff3c332f xmlns="f6578b8f-d212-4372-8e59-3ea03421693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514E28-E03F-4CB0-BB1C-47A3DB163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578b8f-d212-4372-8e59-3ea034216930"/>
    <ds:schemaRef ds:uri="e8e449db-a333-49db-9299-c929fcfed2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B32159-DBBB-4A87-9F15-8166C7285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4B5AE1-CD7C-4034-AA43-D0D8D2BFFACD}">
  <ds:schemaRefs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e8e449db-a333-49db-9299-c929fcfed2b8"/>
    <ds:schemaRef ds:uri="f6578b8f-d212-4372-8e59-3ea03421693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Moriarty</dc:creator>
  <cp:keywords/>
  <dc:description/>
  <cp:lastModifiedBy>Mary Moriarty</cp:lastModifiedBy>
  <cp:revision>2</cp:revision>
  <dcterms:created xsi:type="dcterms:W3CDTF">2025-12-19T13:17:00Z</dcterms:created>
  <dcterms:modified xsi:type="dcterms:W3CDTF">2025-12-19T13:17:00Z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0x010100EC89849C2E7EBA41AD589370C87CBA76</vt:lpwstr>
  </property>
</Properties>
</file>